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618" w:rsidRPr="00AB6618" w:rsidRDefault="00AB6618" w:rsidP="007121CC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AB6618">
        <w:rPr>
          <w:b/>
          <w:sz w:val="28"/>
          <w:szCs w:val="28"/>
        </w:rPr>
        <w:t>Общие положения</w:t>
      </w:r>
    </w:p>
    <w:p w:rsidR="00AB6618" w:rsidRPr="00AB6618" w:rsidRDefault="00AB6618" w:rsidP="00AB6618">
      <w:pPr>
        <w:spacing w:line="360" w:lineRule="auto"/>
        <w:rPr>
          <w:sz w:val="28"/>
          <w:szCs w:val="28"/>
        </w:rPr>
      </w:pP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>В стандарте на основе анализа состояния и основных тенденций развития дорожной  отрасли, отечественного и зарубежного опыта представлены широко используемые в настоящее время в России, а также перспективные технологии устройства дорожных оснований.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>Дорожные основания являются основными несущими слоями дорожной одежды. Поскольку основное  их назначение состоит в восприятии подвижной нагрузки и обеспечении требуемого упругого прогиба дорожной одежды толщина слоя (слоев) основания значительно превышает толщину покрытия. Поэтому для снижения стоимости дорожной одежды для строительства оснований желательно максимальное использование местных строительных материалов.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>На дорогах местной сети основание, как правило, состоит из одного</w:t>
      </w:r>
      <w:r w:rsidR="00AC7A9C">
        <w:rPr>
          <w:sz w:val="28"/>
          <w:szCs w:val="28"/>
        </w:rPr>
        <w:t xml:space="preserve"> или двух слоев, а на дорогах 1 - </w:t>
      </w:r>
      <w:r w:rsidRPr="00AB6618">
        <w:rPr>
          <w:sz w:val="28"/>
          <w:szCs w:val="28"/>
        </w:rPr>
        <w:t xml:space="preserve">3 технических категорий – из двух и более слоев. Причем верхний слой основания выполняют из наиболее прочных и качественных материалов. </w:t>
      </w:r>
      <w:proofErr w:type="gramStart"/>
      <w:r w:rsidRPr="00AB6618">
        <w:rPr>
          <w:sz w:val="28"/>
          <w:szCs w:val="28"/>
        </w:rPr>
        <w:t>Нижний (нижние) слой основания целесообразно устраивать из местных материалов (песчано-гравийная смесь, рыхлые горные породы, отходы промышленности).</w:t>
      </w:r>
      <w:proofErr w:type="gramEnd"/>
      <w:r w:rsidRPr="00AB6618">
        <w:rPr>
          <w:sz w:val="28"/>
          <w:szCs w:val="28"/>
        </w:rPr>
        <w:t xml:space="preserve"> Особенно эффективно применение перечисленных материалов в укрепленном виде.</w:t>
      </w:r>
    </w:p>
    <w:p w:rsidR="00AB6618" w:rsidRPr="00AB6618" w:rsidRDefault="00AB6618" w:rsidP="00AB6618">
      <w:pPr>
        <w:spacing w:line="360" w:lineRule="auto"/>
        <w:ind w:firstLine="708"/>
        <w:jc w:val="both"/>
        <w:rPr>
          <w:sz w:val="28"/>
          <w:szCs w:val="28"/>
        </w:rPr>
      </w:pPr>
      <w:r w:rsidRPr="00AB6618">
        <w:rPr>
          <w:sz w:val="28"/>
          <w:szCs w:val="28"/>
        </w:rPr>
        <w:t>Нижний слой основания, укладываемый непосредственно на земляное полотно, называется дополнительным. Этот слой в зависимости от назначения может быть подстилающим, теплоизолирующим или дренирующим. Он вносит определенный вклад в обеспечение требуемого модуля упругости дорожной одежды, но основным его назначением является улучшение водно-теплового режима земляного полотна и удаление воды из дорожной одежды.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Количество слоев оснований и их толщина зависят от величины подвижной нагрузки, номенклатуры имеющихся строительных материалов, климатических и гидрологических условий. Выбор материала для основания </w:t>
      </w:r>
      <w:r w:rsidRPr="00AB6618">
        <w:rPr>
          <w:sz w:val="28"/>
          <w:szCs w:val="28"/>
        </w:rPr>
        <w:lastRenderedPageBreak/>
        <w:t xml:space="preserve">делают на основе технико-экономических расчетов с учетом </w:t>
      </w:r>
      <w:proofErr w:type="gramStart"/>
      <w:r w:rsidRPr="00AB6618">
        <w:rPr>
          <w:sz w:val="28"/>
          <w:szCs w:val="28"/>
        </w:rPr>
        <w:t>обеспечения необходимого срока службы слоя основания</w:t>
      </w:r>
      <w:proofErr w:type="gramEnd"/>
      <w:r w:rsidRPr="00AB6618">
        <w:rPr>
          <w:sz w:val="28"/>
          <w:szCs w:val="28"/>
        </w:rPr>
        <w:t xml:space="preserve"> и всей дорожной одежды.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>В зависимости от вида применяемых материалов дорожные основания бывают: цементобетонными; асфальтобетонными; из битумоминеральных смесей и различных минеральных материалов, как обработанных, так и необработанных вяжущими; из грунтов, вторичных ресурсов и промышленных отходов в укрепленном виде.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Конструкцию дорожной одежды необходимо назначать с учетом специфики работы слоя основания. Основания, устраиваемые из </w:t>
      </w:r>
      <w:proofErr w:type="spellStart"/>
      <w:r w:rsidRPr="00AB6618">
        <w:rPr>
          <w:sz w:val="28"/>
          <w:szCs w:val="28"/>
        </w:rPr>
        <w:t>цементобетона</w:t>
      </w:r>
      <w:proofErr w:type="spellEnd"/>
      <w:r w:rsidRPr="00AB6618">
        <w:rPr>
          <w:sz w:val="28"/>
          <w:szCs w:val="28"/>
        </w:rPr>
        <w:t xml:space="preserve"> и  материалов, укрепленных </w:t>
      </w:r>
      <w:proofErr w:type="gramStart"/>
      <w:r w:rsidRPr="00AB6618">
        <w:rPr>
          <w:sz w:val="28"/>
          <w:szCs w:val="28"/>
        </w:rPr>
        <w:t>минеральными</w:t>
      </w:r>
      <w:proofErr w:type="gramEnd"/>
      <w:r w:rsidRPr="00AB6618">
        <w:rPr>
          <w:sz w:val="28"/>
          <w:szCs w:val="28"/>
        </w:rPr>
        <w:t xml:space="preserve"> вяжущими, обладают высокой прочностью, ровностью, долговечностью. Однако, в покрытиях из асфальтобетона или битумоминеральных смесей, укладываемых на такие основания, возникают трещины, копирующие швы или трещины основания. Эти трещины, являющиеся следствием температурного деформирования  основания в осенне-зимний период, принято называть отраженными. Для уменьшения количества отраженных трещин применяют специальные конструктивные и технологические решения. Наиболее эффективными из них являются </w:t>
      </w:r>
      <w:proofErr w:type="spellStart"/>
      <w:r w:rsidRPr="00AB6618">
        <w:rPr>
          <w:sz w:val="28"/>
          <w:szCs w:val="28"/>
        </w:rPr>
        <w:t>фрагментирование</w:t>
      </w:r>
      <w:proofErr w:type="spellEnd"/>
      <w:r w:rsidRPr="00AB6618">
        <w:rPr>
          <w:sz w:val="28"/>
          <w:szCs w:val="28"/>
        </w:rPr>
        <w:t xml:space="preserve"> жесткого (полужесткого) основания и устройство </w:t>
      </w:r>
      <w:proofErr w:type="spellStart"/>
      <w:r w:rsidRPr="00AB6618">
        <w:rPr>
          <w:sz w:val="28"/>
          <w:szCs w:val="28"/>
        </w:rPr>
        <w:t>трещинопрерывающих</w:t>
      </w:r>
      <w:proofErr w:type="spellEnd"/>
      <w:r w:rsidRPr="00AB6618">
        <w:rPr>
          <w:sz w:val="28"/>
          <w:szCs w:val="28"/>
        </w:rPr>
        <w:t xml:space="preserve"> прослоек между слоями основания и покрытия.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Конструктивные слои из не обработанных </w:t>
      </w:r>
      <w:proofErr w:type="gramStart"/>
      <w:r w:rsidRPr="00AB6618">
        <w:rPr>
          <w:sz w:val="28"/>
          <w:szCs w:val="28"/>
        </w:rPr>
        <w:t>вяжущими</w:t>
      </w:r>
      <w:proofErr w:type="gramEnd"/>
      <w:r w:rsidRPr="00AB6618">
        <w:rPr>
          <w:sz w:val="28"/>
          <w:szCs w:val="28"/>
        </w:rPr>
        <w:t xml:space="preserve"> минеральных материалов устраивают при наличии вблизи строящейся дороги месторождений горных пород или промышленных предприятий, имеющих отходы, а также из привозных материалов при экономической целесообразности.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Основания из щебеночных и гравийных материалов, не обработанных вяжущими, устраиваемые под покрытия из асфальтобетонных и органоминеральных смесей, должны быть минимально деформируемы под действием нагрузок и природных факторов во избежание образования трещин и разрушения покрытий. В этих случаях модуль упругости основания </w:t>
      </w:r>
      <w:r w:rsidRPr="00AB6618">
        <w:rPr>
          <w:sz w:val="28"/>
          <w:szCs w:val="28"/>
        </w:rPr>
        <w:lastRenderedPageBreak/>
        <w:t>должен быть таким, чтобы изгибающие напряжения в покрытии не превосходили допускаемых с учетом повторных нагрузок.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Для увеличения срока службы дорожной конструкции и уменьшения ее толщины целесообразно щебеночные, гравийные смеси и грунты, используемые в качестве оснований, обрабатывать вяжущими материалами. Лучшие результаты обеспечивают комплексные методы обработки материалов (двумя вяжущими или </w:t>
      </w:r>
      <w:proofErr w:type="gramStart"/>
      <w:r w:rsidRPr="00AB6618">
        <w:rPr>
          <w:sz w:val="28"/>
          <w:szCs w:val="28"/>
        </w:rPr>
        <w:t>вяжущим</w:t>
      </w:r>
      <w:proofErr w:type="gramEnd"/>
      <w:r w:rsidRPr="00AB6618">
        <w:rPr>
          <w:sz w:val="28"/>
          <w:szCs w:val="28"/>
        </w:rPr>
        <w:t xml:space="preserve"> в сочетании с ПАВ). 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При строительстве дорожной одежды с </w:t>
      </w:r>
      <w:proofErr w:type="spellStart"/>
      <w:r w:rsidRPr="00AB6618">
        <w:rPr>
          <w:sz w:val="28"/>
          <w:szCs w:val="28"/>
        </w:rPr>
        <w:t>бескорытным</w:t>
      </w:r>
      <w:proofErr w:type="spellEnd"/>
      <w:r w:rsidRPr="00AB6618">
        <w:rPr>
          <w:sz w:val="28"/>
          <w:szCs w:val="28"/>
        </w:rPr>
        <w:t xml:space="preserve"> профилем самый нижний слой основания (чаще всего дренирующий) устраивают на всю ширину земляного полотна. Все последующие с</w:t>
      </w:r>
      <w:r w:rsidR="00C23404">
        <w:rPr>
          <w:sz w:val="28"/>
          <w:szCs w:val="28"/>
        </w:rPr>
        <w:t xml:space="preserve">лои оснований делают шире на 15 - </w:t>
      </w:r>
      <w:r w:rsidRPr="00AB6618">
        <w:rPr>
          <w:sz w:val="28"/>
          <w:szCs w:val="28"/>
        </w:rPr>
        <w:t>25 см с каждой стороны по отношению к вышележащему слою.        За счет этого обеспечивается большая устойчивость конструкц</w:t>
      </w:r>
      <w:proofErr w:type="gramStart"/>
      <w:r w:rsidRPr="00AB6618">
        <w:rPr>
          <w:sz w:val="28"/>
          <w:szCs w:val="28"/>
        </w:rPr>
        <w:t>ии и ее</w:t>
      </w:r>
      <w:proofErr w:type="gramEnd"/>
      <w:r w:rsidRPr="00AB6618">
        <w:rPr>
          <w:sz w:val="28"/>
          <w:szCs w:val="28"/>
        </w:rPr>
        <w:t xml:space="preserve"> надежность.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Перед устройством слоев оснований проводят работы по подготовке земляного полотна, т.к. по нему идет движение строительного транспорта, что вызывает образование колей и нарушение ровности поверхности. Поэтому проводят планировочные работы, придавая земляному полотну требуемый поперечный уклон, </w:t>
      </w:r>
      <w:proofErr w:type="spellStart"/>
      <w:r w:rsidRPr="00AB6618">
        <w:rPr>
          <w:sz w:val="28"/>
          <w:szCs w:val="28"/>
        </w:rPr>
        <w:t>доуплотняют</w:t>
      </w:r>
      <w:proofErr w:type="spellEnd"/>
      <w:r w:rsidRPr="00AB6618">
        <w:rPr>
          <w:sz w:val="28"/>
          <w:szCs w:val="28"/>
        </w:rPr>
        <w:t>, а иногда и укрепляют верхнюю его часть. Грунт земляного полотна необходимо укреплять в случаях, когда он обладает невысоким модулем упругости и значительно ухудшает физико-механические свойства при воздействии воды. Укрепляют грунт путем введения в него минеральных добавок в виде песка, шлака, отходов камнедробления. При отсыпке насыпи из глинистых грунтов хороший эффект достигается при обработке их стабилизаторами.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Работы по планировке земляного полотна проводят автогрейдерами, когда грунт подсохнет и достигнет оптимальной влажности. Уплотнение производят </w:t>
      </w:r>
      <w:r w:rsidR="00C23404">
        <w:rPr>
          <w:sz w:val="28"/>
          <w:szCs w:val="28"/>
        </w:rPr>
        <w:t xml:space="preserve">пневмошинными катками массой 16 - </w:t>
      </w:r>
      <w:r w:rsidRPr="00AB6618">
        <w:rPr>
          <w:sz w:val="28"/>
          <w:szCs w:val="28"/>
        </w:rPr>
        <w:t>30 т.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 xml:space="preserve">При укреплении верхней части земляного полотна грунт с минеральными добавками или стабилизатором перемешивают </w:t>
      </w:r>
      <w:proofErr w:type="gramStart"/>
      <w:r w:rsidRPr="00AB6618">
        <w:rPr>
          <w:sz w:val="28"/>
          <w:szCs w:val="28"/>
        </w:rPr>
        <w:t>фрезой</w:t>
      </w:r>
      <w:proofErr w:type="gramEnd"/>
      <w:r w:rsidRPr="00AB6618">
        <w:rPr>
          <w:sz w:val="28"/>
          <w:szCs w:val="28"/>
        </w:rPr>
        <w:t xml:space="preserve"> или автогрейдером, оптимально увлажняют, после чего разравнивают и </w:t>
      </w:r>
      <w:r w:rsidRPr="00AB6618">
        <w:rPr>
          <w:sz w:val="28"/>
          <w:szCs w:val="28"/>
        </w:rPr>
        <w:lastRenderedPageBreak/>
        <w:t>уплотняют пневмошинными или комбинированными катками (</w:t>
      </w:r>
      <w:proofErr w:type="spellStart"/>
      <w:r w:rsidRPr="00AB6618">
        <w:rPr>
          <w:sz w:val="28"/>
          <w:szCs w:val="28"/>
        </w:rPr>
        <w:t>пневмо+вибро</w:t>
      </w:r>
      <w:proofErr w:type="spellEnd"/>
      <w:r w:rsidRPr="00AB6618">
        <w:rPr>
          <w:sz w:val="28"/>
          <w:szCs w:val="28"/>
        </w:rPr>
        <w:t>).</w:t>
      </w:r>
    </w:p>
    <w:p w:rsidR="00AB6618" w:rsidRPr="00AB6618" w:rsidRDefault="00AB6618" w:rsidP="00AB6618">
      <w:pPr>
        <w:spacing w:line="360" w:lineRule="auto"/>
        <w:jc w:val="both"/>
        <w:rPr>
          <w:sz w:val="28"/>
          <w:szCs w:val="28"/>
        </w:rPr>
      </w:pPr>
      <w:r w:rsidRPr="00AB6618">
        <w:rPr>
          <w:sz w:val="28"/>
          <w:szCs w:val="28"/>
        </w:rPr>
        <w:tab/>
        <w:t>При необходимости одновременно с этими работами строят подъездные дороги и разворотные площадки для возможности маневрирования строительной техники на узком земляном полотне.</w:t>
      </w:r>
    </w:p>
    <w:p w:rsidR="00AB6618" w:rsidRPr="00AB6618" w:rsidRDefault="00AB6618" w:rsidP="00AB6618">
      <w:pPr>
        <w:spacing w:line="360" w:lineRule="auto"/>
        <w:rPr>
          <w:sz w:val="28"/>
          <w:szCs w:val="28"/>
        </w:rPr>
      </w:pPr>
    </w:p>
    <w:p w:rsidR="00AB6618" w:rsidRDefault="00AB6618" w:rsidP="004B2007">
      <w:pPr>
        <w:tabs>
          <w:tab w:val="left" w:pos="3366"/>
        </w:tabs>
        <w:spacing w:line="360" w:lineRule="auto"/>
        <w:jc w:val="center"/>
      </w:pPr>
    </w:p>
    <w:sectPr w:rsidR="00AB6618" w:rsidSect="002C0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007"/>
    <w:rsid w:val="002C078F"/>
    <w:rsid w:val="004517A6"/>
    <w:rsid w:val="004B2007"/>
    <w:rsid w:val="0056278A"/>
    <w:rsid w:val="005D3CD8"/>
    <w:rsid w:val="007121CC"/>
    <w:rsid w:val="00716380"/>
    <w:rsid w:val="00AA6649"/>
    <w:rsid w:val="00AB6618"/>
    <w:rsid w:val="00AC7A9C"/>
    <w:rsid w:val="00C23404"/>
    <w:rsid w:val="00D02836"/>
    <w:rsid w:val="00F2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07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B2007"/>
    <w:pPr>
      <w:spacing w:line="360" w:lineRule="auto"/>
      <w:ind w:right="-51"/>
      <w:jc w:val="both"/>
    </w:pPr>
    <w:rPr>
      <w:rFonts w:eastAsia="Calibri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4B2007"/>
    <w:rPr>
      <w:rFonts w:eastAsia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851</Words>
  <Characters>4851</Characters>
  <Application>Microsoft Office Word</Application>
  <DocSecurity>0</DocSecurity>
  <Lines>40</Lines>
  <Paragraphs>11</Paragraphs>
  <ScaleCrop>false</ScaleCrop>
  <Company>Microsoft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mkrivov</cp:lastModifiedBy>
  <cp:revision>7</cp:revision>
  <dcterms:created xsi:type="dcterms:W3CDTF">2011-06-24T12:30:00Z</dcterms:created>
  <dcterms:modified xsi:type="dcterms:W3CDTF">2011-07-01T09:06:00Z</dcterms:modified>
</cp:coreProperties>
</file>